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经济与管理学院党支部党员固定活动日开展情况汇总表</w:t>
      </w:r>
    </w:p>
    <w:p>
      <w:pPr>
        <w:jc w:val="center"/>
        <w:rPr>
          <w:rFonts w:hint="eastAsia"/>
          <w:sz w:val="24"/>
          <w:szCs w:val="24"/>
          <w:lang w:val="en-US" w:eastAsia="zh-CN"/>
        </w:rPr>
      </w:pPr>
      <w:r>
        <w:rPr>
          <w:rFonts w:hint="eastAsia"/>
          <w:sz w:val="24"/>
          <w:szCs w:val="24"/>
          <w:lang w:val="en-US" w:eastAsia="zh-CN"/>
        </w:rPr>
        <w:t>（学生第一党支部）</w:t>
      </w:r>
    </w:p>
    <w:tbl>
      <w:tblPr>
        <w:tblStyle w:val="4"/>
        <w:tblW w:w="141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2717"/>
        <w:gridCol w:w="1108"/>
        <w:gridCol w:w="1110"/>
        <w:gridCol w:w="780"/>
        <w:gridCol w:w="833"/>
        <w:gridCol w:w="5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b/>
                <w:bCs/>
                <w:vertAlign w:val="baseline"/>
                <w:lang w:val="en-US" w:eastAsia="zh-CN"/>
              </w:rPr>
            </w:pPr>
            <w:r>
              <w:rPr>
                <w:rFonts w:hint="eastAsia"/>
                <w:b/>
                <w:bCs/>
                <w:lang w:val="en-US" w:eastAsia="zh-CN"/>
              </w:rPr>
              <w:t>固定活动时间</w:t>
            </w:r>
          </w:p>
        </w:tc>
        <w:tc>
          <w:tcPr>
            <w:tcW w:w="2717" w:type="dxa"/>
            <w:vAlign w:val="center"/>
          </w:tcPr>
          <w:p>
            <w:pPr>
              <w:jc w:val="center"/>
              <w:rPr>
                <w:rFonts w:hint="eastAsia"/>
                <w:b/>
                <w:bCs/>
                <w:vertAlign w:val="baseline"/>
                <w:lang w:val="en-US" w:eastAsia="zh-CN"/>
              </w:rPr>
            </w:pPr>
            <w:r>
              <w:rPr>
                <w:rFonts w:hint="eastAsia"/>
                <w:b/>
                <w:bCs/>
                <w:vertAlign w:val="baseline"/>
                <w:lang w:val="en-US" w:eastAsia="zh-CN"/>
              </w:rPr>
              <w:t>本月活动主题</w:t>
            </w:r>
          </w:p>
        </w:tc>
        <w:tc>
          <w:tcPr>
            <w:tcW w:w="1108" w:type="dxa"/>
            <w:vAlign w:val="center"/>
          </w:tcPr>
          <w:p>
            <w:pPr>
              <w:jc w:val="center"/>
              <w:rPr>
                <w:rFonts w:hint="eastAsia"/>
                <w:b/>
                <w:bCs/>
                <w:vertAlign w:val="baseline"/>
                <w:lang w:val="en-US" w:eastAsia="zh-CN"/>
              </w:rPr>
            </w:pPr>
            <w:r>
              <w:rPr>
                <w:rFonts w:hint="eastAsia"/>
                <w:b/>
                <w:bCs/>
                <w:vertAlign w:val="baseline"/>
                <w:lang w:val="en-US" w:eastAsia="zh-CN"/>
              </w:rPr>
              <w:t>应到人数</w:t>
            </w:r>
          </w:p>
        </w:tc>
        <w:tc>
          <w:tcPr>
            <w:tcW w:w="1110" w:type="dxa"/>
            <w:vAlign w:val="center"/>
          </w:tcPr>
          <w:p>
            <w:pPr>
              <w:jc w:val="center"/>
              <w:rPr>
                <w:rFonts w:hint="eastAsia"/>
                <w:b/>
                <w:bCs/>
                <w:vertAlign w:val="baseline"/>
                <w:lang w:val="en-US" w:eastAsia="zh-CN"/>
              </w:rPr>
            </w:pPr>
            <w:r>
              <w:rPr>
                <w:rFonts w:hint="eastAsia"/>
                <w:b/>
                <w:bCs/>
                <w:vertAlign w:val="baseline"/>
                <w:lang w:val="en-US" w:eastAsia="zh-CN"/>
              </w:rPr>
              <w:t>实到人数</w:t>
            </w:r>
          </w:p>
        </w:tc>
        <w:tc>
          <w:tcPr>
            <w:tcW w:w="780" w:type="dxa"/>
            <w:vAlign w:val="center"/>
          </w:tcPr>
          <w:p>
            <w:pPr>
              <w:jc w:val="center"/>
              <w:rPr>
                <w:rFonts w:hint="eastAsia"/>
                <w:b/>
                <w:bCs/>
                <w:vertAlign w:val="baseline"/>
                <w:lang w:val="en-US" w:eastAsia="zh-CN"/>
              </w:rPr>
            </w:pPr>
            <w:r>
              <w:rPr>
                <w:rFonts w:hint="eastAsia"/>
                <w:b/>
                <w:bCs/>
                <w:vertAlign w:val="baseline"/>
                <w:lang w:val="en-US" w:eastAsia="zh-CN"/>
              </w:rPr>
              <w:t>请假人员</w:t>
            </w:r>
          </w:p>
        </w:tc>
        <w:tc>
          <w:tcPr>
            <w:tcW w:w="833" w:type="dxa"/>
            <w:vAlign w:val="center"/>
          </w:tcPr>
          <w:p>
            <w:pPr>
              <w:jc w:val="center"/>
              <w:rPr>
                <w:rFonts w:hint="eastAsia"/>
                <w:b/>
                <w:bCs/>
                <w:vertAlign w:val="baseline"/>
                <w:lang w:val="en-US" w:eastAsia="zh-CN"/>
              </w:rPr>
            </w:pPr>
            <w:r>
              <w:rPr>
                <w:rFonts w:hint="eastAsia"/>
                <w:b/>
                <w:bCs/>
                <w:vertAlign w:val="baseline"/>
                <w:lang w:val="en-US" w:eastAsia="zh-CN"/>
              </w:rPr>
              <w:t>实施成果</w:t>
            </w:r>
          </w:p>
        </w:tc>
        <w:tc>
          <w:tcPr>
            <w:tcW w:w="5630" w:type="dxa"/>
            <w:vAlign w:val="center"/>
          </w:tcPr>
          <w:p>
            <w:pPr>
              <w:jc w:val="center"/>
              <w:rPr>
                <w:rFonts w:hint="eastAsia"/>
                <w:b/>
                <w:bCs/>
                <w:vertAlign w:val="baseline"/>
                <w:lang w:val="en-US" w:eastAsia="zh-CN"/>
              </w:rPr>
            </w:pPr>
            <w:r>
              <w:rPr>
                <w:rFonts w:hint="eastAsia"/>
                <w:b/>
                <w:bCs/>
                <w:vertAlign w:val="baseline"/>
                <w:lang w:val="en-US" w:eastAsia="zh-CN"/>
              </w:rPr>
              <w:t>评价与经验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vertAlign w:val="baseline"/>
                <w:lang w:val="en-US" w:eastAsia="zh-CN"/>
              </w:rPr>
              <w:t>2017年9月15日</w:t>
            </w:r>
          </w:p>
        </w:tc>
        <w:tc>
          <w:tcPr>
            <w:tcW w:w="2717"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新学期党支部工作安排</w:t>
            </w:r>
          </w:p>
        </w:tc>
        <w:tc>
          <w:tcPr>
            <w:tcW w:w="1108"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13</w:t>
            </w:r>
          </w:p>
        </w:tc>
        <w:tc>
          <w:tcPr>
            <w:tcW w:w="111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13</w:t>
            </w:r>
          </w:p>
        </w:tc>
        <w:tc>
          <w:tcPr>
            <w:tcW w:w="78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0</w:t>
            </w:r>
          </w:p>
        </w:tc>
        <w:tc>
          <w:tcPr>
            <w:tcW w:w="833"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好</w:t>
            </w:r>
          </w:p>
        </w:tc>
        <w:tc>
          <w:tcPr>
            <w:tcW w:w="563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vertAlign w:val="baseline"/>
                <w:lang w:val="en-US" w:eastAsia="zh-CN"/>
              </w:rPr>
              <w:t>通过本月党员固定活动，加深支部成员对于党章及系列讲话的理解。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both"/>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2017年10月15日</w:t>
            </w:r>
          </w:p>
        </w:tc>
        <w:tc>
          <w:tcPr>
            <w:tcW w:w="2717"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党支部特色活动“环西湖群山益行活动”建设</w:t>
            </w:r>
          </w:p>
        </w:tc>
        <w:tc>
          <w:tcPr>
            <w:tcW w:w="1108"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13</w:t>
            </w:r>
          </w:p>
        </w:tc>
        <w:tc>
          <w:tcPr>
            <w:tcW w:w="111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13</w:t>
            </w:r>
          </w:p>
        </w:tc>
        <w:tc>
          <w:tcPr>
            <w:tcW w:w="78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0</w:t>
            </w:r>
          </w:p>
        </w:tc>
        <w:tc>
          <w:tcPr>
            <w:tcW w:w="833"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好</w:t>
            </w:r>
          </w:p>
        </w:tc>
        <w:tc>
          <w:tcPr>
            <w:tcW w:w="563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vertAlign w:val="baseline"/>
                <w:lang w:val="en-US" w:eastAsia="zh-CN"/>
              </w:rPr>
              <w:t>通过本月党员固定活动，加强了支部成员的参与度以及合作精神。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2017年11月15日</w:t>
            </w:r>
          </w:p>
        </w:tc>
        <w:tc>
          <w:tcPr>
            <w:tcW w:w="2717"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支部接收新党员答辩标准的修正</w:t>
            </w:r>
          </w:p>
        </w:tc>
        <w:tc>
          <w:tcPr>
            <w:tcW w:w="1108"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13</w:t>
            </w:r>
          </w:p>
        </w:tc>
        <w:tc>
          <w:tcPr>
            <w:tcW w:w="111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13</w:t>
            </w:r>
          </w:p>
        </w:tc>
        <w:tc>
          <w:tcPr>
            <w:tcW w:w="78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0</w:t>
            </w:r>
          </w:p>
        </w:tc>
        <w:tc>
          <w:tcPr>
            <w:tcW w:w="833"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较好</w:t>
            </w:r>
          </w:p>
        </w:tc>
        <w:tc>
          <w:tcPr>
            <w:tcW w:w="563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vertAlign w:val="baseline"/>
                <w:lang w:val="en-US" w:eastAsia="zh-CN"/>
              </w:rPr>
              <w:t>通过本月党员固定活动，使得支部党员清楚地了解了党员发展中的重要一个环节——党员转预备的流程，加强党性修养和党性锻炼；增强理想信念，发挥先锋模范作用。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2017年12月15日</w:t>
            </w:r>
          </w:p>
        </w:tc>
        <w:tc>
          <w:tcPr>
            <w:tcW w:w="2717"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转正党员，支委换届以及党员发展</w:t>
            </w:r>
          </w:p>
        </w:tc>
        <w:tc>
          <w:tcPr>
            <w:tcW w:w="1108"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26</w:t>
            </w:r>
          </w:p>
        </w:tc>
        <w:tc>
          <w:tcPr>
            <w:tcW w:w="111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26</w:t>
            </w:r>
          </w:p>
        </w:tc>
        <w:tc>
          <w:tcPr>
            <w:tcW w:w="78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0</w:t>
            </w:r>
          </w:p>
        </w:tc>
        <w:tc>
          <w:tcPr>
            <w:tcW w:w="833"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较好</w:t>
            </w:r>
          </w:p>
        </w:tc>
        <w:tc>
          <w:tcPr>
            <w:tcW w:w="563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vertAlign w:val="baseline"/>
                <w:lang w:val="en-US" w:eastAsia="zh-CN"/>
              </w:rPr>
              <w:t>通过本月党员固定活动，支部党员了解党员转正的流程，转正是党员同志政治生活的大事，每个党员同志都要熟悉转正流程与转正材料，更重要的是如何对党员转正以后加强再教育。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2018年1月15日</w:t>
            </w:r>
          </w:p>
        </w:tc>
        <w:tc>
          <w:tcPr>
            <w:tcW w:w="2717"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vertAlign w:val="baseline"/>
                <w:lang w:val="en-US" w:eastAsia="zh-CN"/>
              </w:rPr>
              <w:t>布置支部党员寒假“两学一做”学习任务。</w:t>
            </w:r>
          </w:p>
        </w:tc>
        <w:tc>
          <w:tcPr>
            <w:tcW w:w="1108"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26</w:t>
            </w:r>
          </w:p>
        </w:tc>
        <w:tc>
          <w:tcPr>
            <w:tcW w:w="111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26</w:t>
            </w:r>
          </w:p>
        </w:tc>
        <w:tc>
          <w:tcPr>
            <w:tcW w:w="78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0</w:t>
            </w:r>
          </w:p>
        </w:tc>
        <w:tc>
          <w:tcPr>
            <w:tcW w:w="833"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sz w:val="21"/>
                <w:szCs w:val="21"/>
                <w:vertAlign w:val="baseline"/>
                <w:lang w:val="en-US" w:eastAsia="zh-CN"/>
              </w:rPr>
              <w:t>好</w:t>
            </w:r>
          </w:p>
        </w:tc>
        <w:tc>
          <w:tcPr>
            <w:tcW w:w="5630" w:type="dxa"/>
            <w:vAlign w:val="center"/>
          </w:tcPr>
          <w:p>
            <w:pPr>
              <w:jc w:val="center"/>
              <w:rPr>
                <w:rFonts w:hint="eastAsia" w:asciiTheme="majorEastAsia" w:hAnsiTheme="majorEastAsia" w:eastAsiaTheme="majorEastAsia" w:cstheme="majorEastAsia"/>
                <w:b w:val="0"/>
                <w:bCs w:val="0"/>
                <w:sz w:val="21"/>
                <w:szCs w:val="21"/>
                <w:vertAlign w:val="baseline"/>
                <w:lang w:val="en-US" w:eastAsia="zh-CN"/>
              </w:rPr>
            </w:pPr>
            <w:r>
              <w:rPr>
                <w:rFonts w:hint="eastAsia" w:asciiTheme="majorEastAsia" w:hAnsiTheme="majorEastAsia" w:eastAsiaTheme="majorEastAsia" w:cstheme="majorEastAsia"/>
                <w:b w:val="0"/>
                <w:bCs w:val="0"/>
                <w:vertAlign w:val="baseline"/>
                <w:lang w:val="en-US" w:eastAsia="zh-CN"/>
              </w:rPr>
              <w:t>通过本月党员固定活动，为每位同志布置了“两学一做”学习任务，期望每位党员能够据此制定学习计划，更好地在寒假中做好“两学一做”。要将“两学一做”学习教育与日常党员教育成长更大程度地融合在一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5" w:hRule="atLeast"/>
          <w:jc w:val="center"/>
        </w:trPr>
        <w:tc>
          <w:tcPr>
            <w:tcW w:w="1949"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2018年3月15日</w:t>
            </w:r>
          </w:p>
        </w:tc>
        <w:tc>
          <w:tcPr>
            <w:tcW w:w="2717" w:type="dxa"/>
            <w:vAlign w:val="center"/>
          </w:tcPr>
          <w:p>
            <w:pPr>
              <w:jc w:val="left"/>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学生党员十九大学习考试，经管学院学生党员新学期第一次会议，并观看爱国电影</w:t>
            </w:r>
          </w:p>
        </w:tc>
        <w:tc>
          <w:tcPr>
            <w:tcW w:w="1108"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26</w:t>
            </w:r>
          </w:p>
        </w:tc>
        <w:tc>
          <w:tcPr>
            <w:tcW w:w="1110"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26</w:t>
            </w:r>
          </w:p>
        </w:tc>
        <w:tc>
          <w:tcPr>
            <w:tcW w:w="780"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0</w:t>
            </w:r>
          </w:p>
        </w:tc>
        <w:tc>
          <w:tcPr>
            <w:tcW w:w="833"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较好</w:t>
            </w:r>
          </w:p>
        </w:tc>
        <w:tc>
          <w:tcPr>
            <w:tcW w:w="5630"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通过本月党员固定活动，增强了党员积极性，要做到同学中的模范带头作用；同时还为每位同志布置了“十九大”学习任务，期望每位党员能够据此制定学习计划，更好地学习“十九大”精神。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left"/>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2018年4月15日</w:t>
            </w:r>
          </w:p>
        </w:tc>
        <w:tc>
          <w:tcPr>
            <w:tcW w:w="2717" w:type="dxa"/>
            <w:vAlign w:val="center"/>
          </w:tcPr>
          <w:p>
            <w:pPr>
              <w:jc w:val="left"/>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预备党员转正，组织开展党员民主评议和基层组织星级评定，在此基础上向分党委推荐“两优一先”人选</w:t>
            </w:r>
          </w:p>
        </w:tc>
        <w:tc>
          <w:tcPr>
            <w:tcW w:w="1108"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26</w:t>
            </w:r>
          </w:p>
        </w:tc>
        <w:tc>
          <w:tcPr>
            <w:tcW w:w="1110"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26</w:t>
            </w:r>
          </w:p>
        </w:tc>
        <w:tc>
          <w:tcPr>
            <w:tcW w:w="780"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0</w:t>
            </w:r>
          </w:p>
        </w:tc>
        <w:tc>
          <w:tcPr>
            <w:tcW w:w="833"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好</w:t>
            </w:r>
          </w:p>
        </w:tc>
        <w:tc>
          <w:tcPr>
            <w:tcW w:w="5630" w:type="dxa"/>
            <w:vAlign w:val="center"/>
          </w:tcPr>
          <w:p>
            <w:pPr>
              <w:jc w:val="left"/>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通过本月党员固定活动，支部党员清楚地了解了党员发展中的重要一个环节——党员转正的流程，加强了党性修养；同时对党员同志的诚信教育让支部党员深深地意识到自己的党员身份。同时支部民主生活会以及民主评议，通过批评与自我批评让支部内党员同志更清楚自身的优点与不足，以便在日后加以改进。支部的主要问题在于党员固定活动日特色不够鲜明，今后将在支部的特色化、品牌化建设方面多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2018年5月15日</w:t>
            </w:r>
          </w:p>
        </w:tc>
        <w:tc>
          <w:tcPr>
            <w:tcW w:w="2717"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支部党员开展“党史故事”活动，结合当下时事热点，学生兴趣点进行党课讲解，评比。支部党员转正大会</w:t>
            </w:r>
          </w:p>
        </w:tc>
        <w:tc>
          <w:tcPr>
            <w:tcW w:w="1108"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26</w:t>
            </w:r>
          </w:p>
        </w:tc>
        <w:tc>
          <w:tcPr>
            <w:tcW w:w="1110"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780"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833" w:type="dxa"/>
            <w:vAlign w:val="center"/>
          </w:tcPr>
          <w:p>
            <w:pPr>
              <w:jc w:val="left"/>
              <w:rPr>
                <w:rFonts w:hint="eastAsia" w:asciiTheme="majorEastAsia" w:hAnsiTheme="majorEastAsia" w:eastAsiaTheme="majorEastAsia" w:cstheme="majorEastAsia"/>
                <w:b w:val="0"/>
                <w:bCs w:val="0"/>
                <w:vertAlign w:val="baseline"/>
                <w:lang w:val="en-US" w:eastAsia="zh-CN"/>
              </w:rPr>
            </w:pPr>
          </w:p>
        </w:tc>
        <w:tc>
          <w:tcPr>
            <w:tcW w:w="5630" w:type="dxa"/>
            <w:vAlign w:val="center"/>
          </w:tcPr>
          <w:p>
            <w:pPr>
              <w:jc w:val="center"/>
              <w:rPr>
                <w:rFonts w:hint="eastAsia" w:asciiTheme="majorEastAsia" w:hAnsiTheme="majorEastAsia" w:eastAsiaTheme="majorEastAsia" w:cstheme="majorEastAsia"/>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2018年6月15日</w:t>
            </w:r>
          </w:p>
        </w:tc>
        <w:tc>
          <w:tcPr>
            <w:tcW w:w="2717"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党支部换届选举工作，选举有责任有担当，重品行的党员同志担任支部委员，支部书记每个学期上一次党课。</w:t>
            </w:r>
          </w:p>
        </w:tc>
        <w:tc>
          <w:tcPr>
            <w:tcW w:w="1108"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26</w:t>
            </w:r>
          </w:p>
        </w:tc>
        <w:tc>
          <w:tcPr>
            <w:tcW w:w="1110"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780"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833"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5630" w:type="dxa"/>
            <w:vAlign w:val="center"/>
          </w:tcPr>
          <w:p>
            <w:pPr>
              <w:jc w:val="center"/>
              <w:rPr>
                <w:rFonts w:hint="eastAsia" w:asciiTheme="majorEastAsia" w:hAnsiTheme="majorEastAsia" w:eastAsiaTheme="majorEastAsia" w:cstheme="majorEastAsia"/>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949"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2018年7月15日</w:t>
            </w:r>
          </w:p>
        </w:tc>
        <w:tc>
          <w:tcPr>
            <w:tcW w:w="2717"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学习党费收缴工作</w:t>
            </w:r>
          </w:p>
        </w:tc>
        <w:tc>
          <w:tcPr>
            <w:tcW w:w="1108" w:type="dxa"/>
            <w:vAlign w:val="center"/>
          </w:tcPr>
          <w:p>
            <w:pPr>
              <w:jc w:val="center"/>
              <w:rPr>
                <w:rFonts w:hint="eastAsia" w:asciiTheme="majorEastAsia" w:hAnsiTheme="majorEastAsia" w:eastAsiaTheme="majorEastAsia" w:cstheme="majorEastAsia"/>
                <w:b w:val="0"/>
                <w:bCs w:val="0"/>
                <w:vertAlign w:val="baseline"/>
                <w:lang w:val="en-US" w:eastAsia="zh-CN"/>
              </w:rPr>
            </w:pPr>
            <w:r>
              <w:rPr>
                <w:rFonts w:hint="eastAsia" w:asciiTheme="majorEastAsia" w:hAnsiTheme="majorEastAsia" w:eastAsiaTheme="majorEastAsia" w:cstheme="majorEastAsia"/>
                <w:b w:val="0"/>
                <w:bCs w:val="0"/>
                <w:vertAlign w:val="baseline"/>
                <w:lang w:val="en-US" w:eastAsia="zh-CN"/>
              </w:rPr>
              <w:t>26</w:t>
            </w:r>
          </w:p>
        </w:tc>
        <w:tc>
          <w:tcPr>
            <w:tcW w:w="1110"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780"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833" w:type="dxa"/>
            <w:vAlign w:val="center"/>
          </w:tcPr>
          <w:p>
            <w:pPr>
              <w:jc w:val="center"/>
              <w:rPr>
                <w:rFonts w:hint="eastAsia" w:asciiTheme="majorEastAsia" w:hAnsiTheme="majorEastAsia" w:eastAsiaTheme="majorEastAsia" w:cstheme="majorEastAsia"/>
                <w:b w:val="0"/>
                <w:bCs w:val="0"/>
                <w:vertAlign w:val="baseline"/>
                <w:lang w:val="en-US" w:eastAsia="zh-CN"/>
              </w:rPr>
            </w:pPr>
          </w:p>
        </w:tc>
        <w:tc>
          <w:tcPr>
            <w:tcW w:w="5630" w:type="dxa"/>
            <w:vAlign w:val="center"/>
          </w:tcPr>
          <w:p>
            <w:pPr>
              <w:jc w:val="center"/>
              <w:rPr>
                <w:rFonts w:hint="eastAsia" w:asciiTheme="majorEastAsia" w:hAnsiTheme="majorEastAsia" w:eastAsiaTheme="majorEastAsia" w:cstheme="majorEastAsia"/>
                <w:b w:val="0"/>
                <w:bCs w:val="0"/>
                <w:vertAlign w:val="baseline"/>
                <w:lang w:val="en-US" w:eastAsia="zh-CN"/>
              </w:rPr>
            </w:pPr>
          </w:p>
        </w:tc>
      </w:tr>
    </w:tbl>
    <w:p>
      <w:pPr>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auto"/>
    <w:pitch w:val="default"/>
    <w:sig w:usb0="E00002FF" w:usb1="6AC7FDFB" w:usb2="00000012" w:usb3="00000000" w:csb0="4002009F" w:csb1="DFD7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5437ED"/>
    <w:rsid w:val="49323A23"/>
    <w:rsid w:val="520F76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uiPriority w:val="0"/>
  </w:style>
  <w:style w:type="table" w:default="1" w:styleId="3">
    <w:name w:val="Normal Table"/>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558</Words>
  <Characters>587</Characters>
  <Paragraphs>67</Paragraphs>
  <ScaleCrop>false</ScaleCrop>
  <LinksUpToDate>false</LinksUpToDate>
  <CharactersWithSpaces>587</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Administrator.PC-20160119CFQJ</dc:creator>
  <cp:lastModifiedBy>Amo、</cp:lastModifiedBy>
  <dcterms:modified xsi:type="dcterms:W3CDTF">2018-05-03T11:12:28Z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