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经济与管理学院党支部党员固定活动日开展情况汇总、计划表</w:t>
      </w:r>
    </w:p>
    <w:p>
      <w:pPr>
        <w:jc w:val="center"/>
        <w:rPr>
          <w:rFonts w:hint="eastAsia"/>
          <w:b/>
          <w:bCs/>
          <w:sz w:val="24"/>
          <w:szCs w:val="24"/>
          <w:lang w:val="en-US" w:eastAsia="zh-CN"/>
        </w:rPr>
      </w:pPr>
      <w:r>
        <w:rPr>
          <w:rFonts w:hint="eastAsia"/>
          <w:b/>
          <w:bCs/>
          <w:sz w:val="24"/>
          <w:szCs w:val="24"/>
          <w:lang w:val="en-US" w:eastAsia="zh-CN"/>
        </w:rPr>
        <w:t>（学生第五党支部）</w:t>
      </w:r>
    </w:p>
    <w:tbl>
      <w:tblPr>
        <w:tblStyle w:val="4"/>
        <w:tblW w:w="14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879"/>
        <w:gridCol w:w="1108"/>
        <w:gridCol w:w="1110"/>
        <w:gridCol w:w="780"/>
        <w:gridCol w:w="833"/>
        <w:gridCol w:w="5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b/>
                <w:bCs/>
                <w:vertAlign w:val="baseline"/>
                <w:lang w:val="en-US" w:eastAsia="zh-CN"/>
              </w:rPr>
            </w:pPr>
            <w:r>
              <w:rPr>
                <w:rFonts w:hint="eastAsia"/>
                <w:b/>
                <w:bCs/>
                <w:lang w:val="en-US" w:eastAsia="zh-CN"/>
              </w:rPr>
              <w:t>固定活动时间</w:t>
            </w:r>
          </w:p>
        </w:tc>
        <w:tc>
          <w:tcPr>
            <w:tcW w:w="2879" w:type="dxa"/>
            <w:vAlign w:val="center"/>
          </w:tcPr>
          <w:p>
            <w:pPr>
              <w:jc w:val="center"/>
              <w:rPr>
                <w:rFonts w:hint="eastAsia"/>
                <w:b/>
                <w:bCs/>
                <w:vertAlign w:val="baseline"/>
                <w:lang w:val="en-US" w:eastAsia="zh-CN"/>
              </w:rPr>
            </w:pPr>
            <w:r>
              <w:rPr>
                <w:rFonts w:hint="eastAsia"/>
                <w:b/>
                <w:bCs/>
                <w:vertAlign w:val="baseline"/>
                <w:lang w:val="en-US" w:eastAsia="zh-CN"/>
              </w:rPr>
              <w:t>本月活动主题</w:t>
            </w:r>
          </w:p>
        </w:tc>
        <w:tc>
          <w:tcPr>
            <w:tcW w:w="1108" w:type="dxa"/>
            <w:vAlign w:val="center"/>
          </w:tcPr>
          <w:p>
            <w:pPr>
              <w:jc w:val="center"/>
              <w:rPr>
                <w:rFonts w:hint="eastAsia"/>
                <w:b/>
                <w:bCs/>
                <w:vertAlign w:val="baseline"/>
                <w:lang w:val="en-US" w:eastAsia="zh-CN"/>
              </w:rPr>
            </w:pPr>
            <w:r>
              <w:rPr>
                <w:rFonts w:hint="eastAsia"/>
                <w:b/>
                <w:bCs/>
                <w:vertAlign w:val="baseline"/>
                <w:lang w:val="en-US" w:eastAsia="zh-CN"/>
              </w:rPr>
              <w:t>应到人数</w:t>
            </w:r>
          </w:p>
        </w:tc>
        <w:tc>
          <w:tcPr>
            <w:tcW w:w="1110" w:type="dxa"/>
            <w:vAlign w:val="center"/>
          </w:tcPr>
          <w:p>
            <w:pPr>
              <w:jc w:val="center"/>
              <w:rPr>
                <w:rFonts w:hint="eastAsia"/>
                <w:b/>
                <w:bCs/>
                <w:vertAlign w:val="baseline"/>
                <w:lang w:val="en-US" w:eastAsia="zh-CN"/>
              </w:rPr>
            </w:pPr>
            <w:r>
              <w:rPr>
                <w:rFonts w:hint="eastAsia"/>
                <w:b/>
                <w:bCs/>
                <w:vertAlign w:val="baseline"/>
                <w:lang w:val="en-US" w:eastAsia="zh-CN"/>
              </w:rPr>
              <w:t>实到人数</w:t>
            </w:r>
          </w:p>
        </w:tc>
        <w:tc>
          <w:tcPr>
            <w:tcW w:w="780" w:type="dxa"/>
            <w:vAlign w:val="center"/>
          </w:tcPr>
          <w:p>
            <w:pPr>
              <w:jc w:val="center"/>
              <w:rPr>
                <w:rFonts w:hint="eastAsia"/>
                <w:b/>
                <w:bCs/>
                <w:vertAlign w:val="baseline"/>
                <w:lang w:val="en-US" w:eastAsia="zh-CN"/>
              </w:rPr>
            </w:pPr>
            <w:r>
              <w:rPr>
                <w:rFonts w:hint="eastAsia"/>
                <w:b/>
                <w:bCs/>
                <w:vertAlign w:val="baseline"/>
                <w:lang w:val="en-US" w:eastAsia="zh-CN"/>
              </w:rPr>
              <w:t>请假人员</w:t>
            </w:r>
          </w:p>
        </w:tc>
        <w:tc>
          <w:tcPr>
            <w:tcW w:w="833" w:type="dxa"/>
            <w:vAlign w:val="center"/>
          </w:tcPr>
          <w:p>
            <w:pPr>
              <w:jc w:val="center"/>
              <w:rPr>
                <w:rFonts w:hint="eastAsia"/>
                <w:b/>
                <w:bCs/>
                <w:vertAlign w:val="baseline"/>
                <w:lang w:val="en-US" w:eastAsia="zh-CN"/>
              </w:rPr>
            </w:pPr>
            <w:r>
              <w:rPr>
                <w:rFonts w:hint="eastAsia"/>
                <w:b/>
                <w:bCs/>
                <w:vertAlign w:val="baseline"/>
                <w:lang w:val="en-US" w:eastAsia="zh-CN"/>
              </w:rPr>
              <w:t>实施成果</w:t>
            </w:r>
          </w:p>
        </w:tc>
        <w:tc>
          <w:tcPr>
            <w:tcW w:w="5630" w:type="dxa"/>
            <w:vAlign w:val="center"/>
          </w:tcPr>
          <w:p>
            <w:pPr>
              <w:jc w:val="center"/>
              <w:rPr>
                <w:rFonts w:hint="eastAsia"/>
                <w:b/>
                <w:bCs/>
                <w:vertAlign w:val="baseline"/>
                <w:lang w:val="en-US" w:eastAsia="zh-CN"/>
              </w:rPr>
            </w:pPr>
            <w:r>
              <w:rPr>
                <w:rFonts w:hint="eastAsia"/>
                <w:b/>
                <w:bCs/>
                <w:vertAlign w:val="baseline"/>
                <w:lang w:val="en-US" w:eastAsia="zh-CN"/>
              </w:rPr>
              <w:t>评价与经验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2017年9月25日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研究生党支部换届，预备党员转正；2016年研究生党支部工作总结、汇报</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较好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通过本月党员固定活动，支部党员清楚地了解了党员发展中的重要一个环节——党员转正的流程，加强了党性修养；通过对2016年党支部工作的总结汇报，支部党员更清楚地意识到本支部工作的优点与不足，为2017年的工作提供有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2017年10月25日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kern w:val="0"/>
                <w:sz w:val="24"/>
                <w:szCs w:val="24"/>
                <w:shd w:val="clear" w:color="auto" w:fill="FFFFFF"/>
                <w:lang w:val="en-US" w:eastAsia="zh-CN" w:bidi="ar"/>
              </w:rPr>
              <w:t>“两学一做”学习教育常态化制度化建设学习会</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b w:val="0"/>
                <w:color w:val="000000"/>
                <w:sz w:val="24"/>
                <w:szCs w:val="24"/>
                <w:shd w:val="clear" w:color="auto" w:fill="FFFFFF"/>
              </w:rPr>
              <w:t>1、学习习近平总书记重要指示精神和中央推进“两学一做”学习教育常态化制度化工作座谈会精神，2、学习</w:t>
            </w:r>
            <w:r>
              <w:rPr>
                <w:rFonts w:hint="eastAsia" w:ascii="仿宋" w:hAnsi="仿宋" w:eastAsia="仿宋" w:cs="仿宋"/>
                <w:b w:val="0"/>
                <w:color w:val="000000"/>
                <w:sz w:val="24"/>
                <w:szCs w:val="24"/>
                <w:shd w:val="clear" w:color="auto" w:fill="FFFFFF"/>
                <w:lang w:eastAsia="zh-CN"/>
              </w:rPr>
              <w:t>王国平书记</w:t>
            </w:r>
            <w:r>
              <w:rPr>
                <w:rFonts w:hint="eastAsia" w:ascii="仿宋" w:hAnsi="仿宋" w:eastAsia="仿宋" w:cs="仿宋"/>
                <w:b w:val="0"/>
                <w:color w:val="000000"/>
                <w:sz w:val="24"/>
                <w:szCs w:val="24"/>
                <w:shd w:val="clear" w:color="auto" w:fill="FFFFFF"/>
              </w:rPr>
              <w:t>在全省推进“两学一做”学习教育常态化制度化会议上的讲话</w:t>
            </w:r>
            <w:r>
              <w:rPr>
                <w:rFonts w:hint="eastAsia" w:ascii="仿宋" w:hAnsi="仿宋" w:eastAsia="仿宋" w:cs="仿宋"/>
                <w:b w:val="0"/>
                <w:color w:val="000000"/>
                <w:sz w:val="24"/>
                <w:szCs w:val="24"/>
                <w:shd w:val="clear" w:color="auto" w:fill="FFFFFF"/>
                <w:lang w:eastAsia="zh-CN"/>
              </w:rPr>
              <w:t>并书写笔记</w:t>
            </w:r>
            <w:r>
              <w:rPr>
                <w:rFonts w:hint="eastAsia" w:ascii="仿宋" w:hAnsi="仿宋" w:eastAsia="仿宋" w:cs="仿宋"/>
                <w:b w:val="0"/>
                <w:color w:val="000000"/>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2017年11月25日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观看学习两会中“部长通道”各部长答记者问视频</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面对中外记者的提问，各部部长的回答单刀直入，句句恳切，在涉及民生热点问题上直言不讳，每一次的回答都赢得阵阵掌声，同时也让我支部的党员同志热血沸腾，受益匪浅。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2017年12月25日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lang w:eastAsia="zh-CN"/>
              </w:rPr>
              <w:t>研究生学术道德诚信宣誓活动</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lang w:eastAsia="zh-CN"/>
              </w:rPr>
              <w:t>观看国家科技部严打学术造假相关会议视频，签名并恪守研究生学术道德诚信规范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2018年1月25日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研究生支部特色党建活动回顾与总结；</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较好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lang w:eastAsia="zh-CN"/>
              </w:rPr>
              <w:t>对接杭州国际城研中心第一支部，开展城市学科研学术交流等各类发挥研究生支部优势的活动。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2018年2月25日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十九大报告及十九大精神常态化学习研讨会</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较好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研读《党的十九大报告辅导读本》，领会和理解其中的新思想、新论点、新问题，尤其注重其中与城市发展、土地、房产相关内容的部分。支部党员在研读后积极发表看法、参与讨论。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2018年3月25日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观看大型爱国题材电影《厉害了我的国》，分享感悟</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厉害了我的国》是中共中央宣传部、中央全面深化改革领导小组办公室组织指导，中央电视台承担制作的爱国主义题材专题片。通过对该片的观看，支部党员们学习了我国取得的长足进步和巨大发展，党员们意识到责任重大的同时无一不为自己是一名中国共产党员感到深深地自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2018年4月25日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十九大报告及十九大精神常态化学习研讨会</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7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好</w:t>
            </w: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研读《党的十九大报告辅导读本》，领会和理解其中的新思想、新论点、新问题，尤其注重其中与城市发展、土地、房产相关内容的部分。支部党员在研读后积极发表看法、参与讨论。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2018年5月25日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lang w:eastAsia="zh-CN"/>
              </w:rPr>
              <w:t>研究生党支部、研究生会联谊活动</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p>
        </w:tc>
        <w:tc>
          <w:tcPr>
            <w:tcW w:w="780" w:type="dxa"/>
            <w:vAlign w:val="center"/>
          </w:tcPr>
          <w:p>
            <w:pPr>
              <w:jc w:val="center"/>
              <w:rPr>
                <w:rFonts w:hint="eastAsia" w:ascii="仿宋" w:hAnsi="仿宋" w:eastAsia="仿宋" w:cs="仿宋"/>
                <w:sz w:val="24"/>
                <w:szCs w:val="24"/>
                <w:vertAlign w:val="baseline"/>
                <w:lang w:val="en-US" w:eastAsia="zh-CN"/>
              </w:rPr>
            </w:pPr>
          </w:p>
        </w:tc>
        <w:tc>
          <w:tcPr>
            <w:tcW w:w="833" w:type="dxa"/>
            <w:vAlign w:val="center"/>
          </w:tcPr>
          <w:p>
            <w:pPr>
              <w:jc w:val="center"/>
              <w:rPr>
                <w:rFonts w:hint="eastAsia" w:ascii="仿宋" w:hAnsi="仿宋" w:eastAsia="仿宋" w:cs="仿宋"/>
                <w:sz w:val="24"/>
                <w:szCs w:val="24"/>
                <w:vertAlign w:val="baseline"/>
                <w:lang w:val="en-US" w:eastAsia="zh-CN"/>
              </w:rPr>
            </w:pP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lang w:eastAsia="zh-CN"/>
              </w:rPr>
              <w:t>借助研究生会的平台，通过开展各类活动，吸纳更多优秀的研究生同学向党组织靠拢。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2018年6月25日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b w:val="0"/>
                <w:color w:val="000000"/>
                <w:kern w:val="0"/>
                <w:sz w:val="24"/>
                <w:szCs w:val="24"/>
                <w:shd w:val="clear" w:color="auto" w:fill="FFFFFF"/>
                <w:lang w:val="en-US" w:eastAsia="zh-CN" w:bidi="ar"/>
              </w:rPr>
              <w:t>党支部“两优一先”评选推荐</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p>
        </w:tc>
        <w:tc>
          <w:tcPr>
            <w:tcW w:w="780" w:type="dxa"/>
            <w:vAlign w:val="center"/>
          </w:tcPr>
          <w:p>
            <w:pPr>
              <w:jc w:val="center"/>
              <w:rPr>
                <w:rFonts w:hint="eastAsia" w:ascii="仿宋" w:hAnsi="仿宋" w:eastAsia="仿宋" w:cs="仿宋"/>
                <w:sz w:val="24"/>
                <w:szCs w:val="24"/>
                <w:vertAlign w:val="baseline"/>
                <w:lang w:val="en-US" w:eastAsia="zh-CN"/>
              </w:rPr>
            </w:pPr>
          </w:p>
        </w:tc>
        <w:tc>
          <w:tcPr>
            <w:tcW w:w="833" w:type="dxa"/>
            <w:vAlign w:val="center"/>
          </w:tcPr>
          <w:p>
            <w:pPr>
              <w:jc w:val="center"/>
              <w:rPr>
                <w:rFonts w:hint="eastAsia" w:ascii="仿宋" w:hAnsi="仿宋" w:eastAsia="仿宋" w:cs="仿宋"/>
                <w:sz w:val="24"/>
                <w:szCs w:val="24"/>
                <w:vertAlign w:val="baseline"/>
                <w:lang w:val="en-US" w:eastAsia="zh-CN"/>
              </w:rPr>
            </w:pPr>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b w:val="0"/>
                <w:color w:val="000000"/>
                <w:kern w:val="0"/>
                <w:sz w:val="24"/>
                <w:szCs w:val="24"/>
                <w:shd w:val="clear" w:color="auto" w:fill="FFFFFF"/>
                <w:lang w:val="en-US" w:eastAsia="zh-CN" w:bidi="ar"/>
              </w:rPr>
              <w:t>1、2017年度优秀党员、优秀党务工作者、先进基层党组织评选推荐，  2、基层党组织星级评定工作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1787"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2018年7月25日</w:t>
            </w:r>
          </w:p>
        </w:tc>
        <w:tc>
          <w:tcPr>
            <w:tcW w:w="2879"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研究生寝室走访活动</w:t>
            </w:r>
          </w:p>
        </w:tc>
        <w:tc>
          <w:tcPr>
            <w:tcW w:w="1108"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1110" w:type="dxa"/>
            <w:vAlign w:val="center"/>
          </w:tcPr>
          <w:p>
            <w:pPr>
              <w:jc w:val="center"/>
              <w:rPr>
                <w:rFonts w:hint="eastAsia" w:ascii="仿宋" w:hAnsi="仿宋" w:eastAsia="仿宋" w:cs="仿宋"/>
                <w:sz w:val="24"/>
                <w:szCs w:val="24"/>
                <w:vertAlign w:val="baseline"/>
                <w:lang w:val="en-US" w:eastAsia="zh-CN"/>
              </w:rPr>
            </w:pPr>
          </w:p>
        </w:tc>
        <w:tc>
          <w:tcPr>
            <w:tcW w:w="780" w:type="dxa"/>
            <w:vAlign w:val="center"/>
          </w:tcPr>
          <w:p>
            <w:pPr>
              <w:jc w:val="center"/>
              <w:rPr>
                <w:rFonts w:hint="eastAsia" w:ascii="仿宋" w:hAnsi="仿宋" w:eastAsia="仿宋" w:cs="仿宋"/>
                <w:sz w:val="24"/>
                <w:szCs w:val="24"/>
                <w:vertAlign w:val="baseline"/>
                <w:lang w:val="en-US" w:eastAsia="zh-CN"/>
              </w:rPr>
            </w:pPr>
          </w:p>
        </w:tc>
        <w:tc>
          <w:tcPr>
            <w:tcW w:w="833" w:type="dxa"/>
            <w:vAlign w:val="center"/>
          </w:tcPr>
          <w:p>
            <w:pPr>
              <w:jc w:val="center"/>
              <w:rPr>
                <w:rFonts w:hint="eastAsia" w:ascii="仿宋" w:hAnsi="仿宋" w:eastAsia="仿宋" w:cs="仿宋"/>
                <w:sz w:val="24"/>
                <w:szCs w:val="24"/>
                <w:vertAlign w:val="baseline"/>
                <w:lang w:val="en-US" w:eastAsia="zh-CN"/>
              </w:rPr>
            </w:pPr>
            <w:bookmarkStart w:id="0" w:name="_GoBack"/>
            <w:bookmarkEnd w:id="0"/>
          </w:p>
        </w:tc>
        <w:tc>
          <w:tcPr>
            <w:tcW w:w="563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color w:val="000000"/>
                <w:sz w:val="24"/>
                <w:szCs w:val="24"/>
              </w:rPr>
              <w:t>定期走访研究生寝室、督促寝室卫生状况和内务状况、积极倾听同学们在校园生活方面的意见建议，及时向上申报，加强沟通</w:t>
            </w:r>
          </w:p>
        </w:tc>
      </w:tr>
    </w:tbl>
    <w:p>
      <w:pPr>
        <w:rPr>
          <w:rFonts w:hint="eastAsia" w:ascii="仿宋" w:hAnsi="仿宋" w:eastAsia="仿宋" w:cs="仿宋"/>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BF1B1C"/>
    <w:rsid w:val="09E003AC"/>
    <w:rsid w:val="0E3C3DE5"/>
    <w:rsid w:val="1EE60CD0"/>
    <w:rsid w:val="42B524F1"/>
    <w:rsid w:val="56927180"/>
    <w:rsid w:val="6D0462DA"/>
    <w:rsid w:val="6E257F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Administrator.PC-20160119CFQJ</dc:creator>
  <cp:lastModifiedBy>Administrator</cp:lastModifiedBy>
  <dcterms:modified xsi:type="dcterms:W3CDTF">2018-05-03T05:37:44Z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