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DE" w:rsidRDefault="00334CDE" w:rsidP="00334CDE">
      <w:pPr>
        <w:jc w:val="center"/>
        <w:rPr>
          <w:rFonts w:ascii="仿宋" w:eastAsia="仿宋" w:hAnsi="仿宋"/>
          <w:sz w:val="32"/>
          <w:szCs w:val="32"/>
        </w:rPr>
      </w:pPr>
      <w:proofErr w:type="gramStart"/>
      <w:r w:rsidRPr="00334CDE">
        <w:rPr>
          <w:rFonts w:ascii="仿宋" w:eastAsia="仿宋" w:hAnsi="仿宋" w:hint="eastAsia"/>
          <w:sz w:val="32"/>
          <w:szCs w:val="32"/>
        </w:rPr>
        <w:t>旅办发</w:t>
      </w:r>
      <w:proofErr w:type="gramEnd"/>
      <w:r w:rsidRPr="00334CDE">
        <w:rPr>
          <w:rFonts w:ascii="仿宋" w:eastAsia="仿宋" w:hAnsi="仿宋" w:hint="eastAsia"/>
          <w:sz w:val="32"/>
          <w:szCs w:val="32"/>
        </w:rPr>
        <w:t>〔2015〕158号</w:t>
      </w:r>
    </w:p>
    <w:p w:rsidR="00407C9F" w:rsidRPr="00334CDE" w:rsidRDefault="00407C9F" w:rsidP="00334CDE">
      <w:pPr>
        <w:jc w:val="center"/>
        <w:rPr>
          <w:rFonts w:ascii="仿宋" w:eastAsia="仿宋" w:hAnsi="仿宋"/>
          <w:sz w:val="32"/>
          <w:szCs w:val="32"/>
        </w:rPr>
      </w:pPr>
    </w:p>
    <w:p w:rsidR="00334CDE" w:rsidRDefault="00334CDE" w:rsidP="00334CDE">
      <w:pPr>
        <w:jc w:val="center"/>
        <w:rPr>
          <w:rFonts w:asciiTheme="majorEastAsia" w:eastAsiaTheme="majorEastAsia" w:hAnsiTheme="majorEastAsia"/>
          <w:b/>
          <w:sz w:val="44"/>
          <w:szCs w:val="44"/>
        </w:rPr>
      </w:pPr>
      <w:r w:rsidRPr="00334CDE">
        <w:rPr>
          <w:rFonts w:asciiTheme="majorEastAsia" w:eastAsiaTheme="majorEastAsia" w:hAnsiTheme="majorEastAsia" w:hint="eastAsia"/>
          <w:b/>
          <w:sz w:val="44"/>
          <w:szCs w:val="44"/>
        </w:rPr>
        <w:t>国家旅游局办公室关于印发“万名旅游英才计划”实施方案的通知</w:t>
      </w:r>
    </w:p>
    <w:p w:rsidR="00334CDE" w:rsidRPr="00334CDE" w:rsidRDefault="00334CDE" w:rsidP="00334CDE">
      <w:pPr>
        <w:jc w:val="center"/>
        <w:rPr>
          <w:rFonts w:asciiTheme="majorEastAsia" w:eastAsiaTheme="majorEastAsia" w:hAnsiTheme="majorEastAsia"/>
          <w:b/>
          <w:sz w:val="44"/>
          <w:szCs w:val="44"/>
        </w:rPr>
      </w:pPr>
    </w:p>
    <w:p w:rsidR="00334CDE" w:rsidRPr="0023657E" w:rsidRDefault="00334CDE" w:rsidP="00334CDE">
      <w:pPr>
        <w:rPr>
          <w:rFonts w:ascii="仿宋" w:eastAsia="仿宋" w:hAnsi="仿宋"/>
          <w:spacing w:val="-10"/>
          <w:sz w:val="32"/>
          <w:szCs w:val="32"/>
        </w:rPr>
      </w:pPr>
      <w:r w:rsidRPr="0023657E">
        <w:rPr>
          <w:rFonts w:ascii="仿宋" w:eastAsia="仿宋" w:hAnsi="仿宋" w:hint="eastAsia"/>
          <w:spacing w:val="-10"/>
          <w:sz w:val="32"/>
          <w:szCs w:val="32"/>
        </w:rPr>
        <w:t>各省、自治区、直辖市旅游委、局，新疆生产建设兵团旅游局：</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为贯彻《国务院关于促进旅游业改革发展的若干意见》精神，落实“515”战略关于旅游人才工作的重点举措，大力优化旅游人才求学成才、干事创业生态环境，加强旅游专业人才培养与储备，为旅游业改革发展吸引、汇聚更多优秀人才，增强中国旅游业人才核心竞争力，我局决定组织实施“万名旅游英才计划”，从2015年起利用3年时间，分批遴选、资助10000余名旅游相关专业的教师、学生以及旅游企业拔尖骨干管理人才和高级技术技能人才，开展相关人才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现将《国家旅游局“万名旅游英才计划”实施方案》印发给你们。</w:t>
      </w:r>
    </w:p>
    <w:p w:rsidR="00334CDE" w:rsidRPr="00334CDE" w:rsidRDefault="00334CDE" w:rsidP="00334CDE">
      <w:pPr>
        <w:rPr>
          <w:rFonts w:ascii="仿宋" w:eastAsia="仿宋" w:hAnsi="仿宋"/>
          <w:sz w:val="32"/>
          <w:szCs w:val="32"/>
        </w:rPr>
      </w:pP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附件：国家旅游局“万名旅游英才计划”实施方案</w:t>
      </w:r>
    </w:p>
    <w:p w:rsidR="00334CDE" w:rsidRPr="00334CDE" w:rsidRDefault="00334CDE" w:rsidP="00334CDE">
      <w:pPr>
        <w:rPr>
          <w:rFonts w:ascii="仿宋" w:eastAsia="仿宋" w:hAnsi="仿宋"/>
          <w:sz w:val="32"/>
          <w:szCs w:val="32"/>
        </w:rPr>
      </w:pPr>
    </w:p>
    <w:p w:rsidR="00334CDE" w:rsidRPr="00334CDE" w:rsidRDefault="00334CDE" w:rsidP="00334CDE">
      <w:pPr>
        <w:jc w:val="right"/>
        <w:rPr>
          <w:rFonts w:ascii="仿宋" w:eastAsia="仿宋" w:hAnsi="仿宋"/>
          <w:sz w:val="32"/>
          <w:szCs w:val="32"/>
        </w:rPr>
      </w:pPr>
      <w:r w:rsidRPr="00334CDE">
        <w:rPr>
          <w:rFonts w:ascii="仿宋" w:eastAsia="仿宋" w:hAnsi="仿宋" w:hint="eastAsia"/>
          <w:sz w:val="32"/>
          <w:szCs w:val="32"/>
        </w:rPr>
        <w:t>国家旅游局办公室</w:t>
      </w:r>
    </w:p>
    <w:p w:rsidR="00334CDE" w:rsidRPr="00334CDE" w:rsidRDefault="00334CDE" w:rsidP="00334CDE">
      <w:pPr>
        <w:jc w:val="right"/>
        <w:rPr>
          <w:rFonts w:ascii="仿宋" w:eastAsia="仿宋" w:hAnsi="仿宋"/>
          <w:sz w:val="32"/>
          <w:szCs w:val="32"/>
        </w:rPr>
      </w:pPr>
      <w:r w:rsidRPr="00334CDE">
        <w:rPr>
          <w:rFonts w:ascii="仿宋" w:eastAsia="仿宋" w:hAnsi="仿宋" w:hint="eastAsia"/>
          <w:sz w:val="32"/>
          <w:szCs w:val="32"/>
        </w:rPr>
        <w:t>2015年6月30日</w:t>
      </w:r>
    </w:p>
    <w:p w:rsidR="00334CDE" w:rsidRPr="00334CDE" w:rsidRDefault="00334CDE" w:rsidP="00334CDE">
      <w:pPr>
        <w:rPr>
          <w:rFonts w:ascii="仿宋" w:eastAsia="仿宋" w:hAnsi="仿宋"/>
          <w:sz w:val="32"/>
          <w:szCs w:val="32"/>
        </w:rPr>
      </w:pPr>
      <w:r w:rsidRPr="00334CDE">
        <w:rPr>
          <w:rFonts w:ascii="仿宋" w:eastAsia="仿宋" w:hAnsi="仿宋" w:hint="eastAsia"/>
          <w:sz w:val="32"/>
          <w:szCs w:val="32"/>
        </w:rPr>
        <w:lastRenderedPageBreak/>
        <w:t>（国家旅游局人事司联系人：郭肇琪、王晓霞，电话：010-65201923、65201909）</w:t>
      </w: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hint="eastAsia"/>
          <w:sz w:val="32"/>
          <w:szCs w:val="32"/>
        </w:rPr>
      </w:pPr>
    </w:p>
    <w:p w:rsidR="00F90203" w:rsidRDefault="00F90203" w:rsidP="00334CDE">
      <w:pPr>
        <w:rPr>
          <w:rFonts w:ascii="仿宋" w:eastAsia="仿宋" w:hAnsi="仿宋"/>
          <w:sz w:val="32"/>
          <w:szCs w:val="32"/>
        </w:rPr>
      </w:pPr>
      <w:bookmarkStart w:id="0" w:name="_GoBack"/>
      <w:bookmarkEnd w:id="0"/>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Pr="00334CDE" w:rsidRDefault="00334CDE" w:rsidP="00334CDE">
      <w:pPr>
        <w:rPr>
          <w:rFonts w:asciiTheme="minorEastAsia" w:eastAsiaTheme="minorEastAsia" w:hAnsiTheme="minorEastAsia"/>
          <w:b/>
          <w:sz w:val="32"/>
          <w:szCs w:val="32"/>
        </w:rPr>
      </w:pPr>
      <w:r w:rsidRPr="00334CDE">
        <w:rPr>
          <w:rFonts w:asciiTheme="minorEastAsia" w:eastAsiaTheme="minorEastAsia" w:hAnsiTheme="minorEastAsia" w:hint="eastAsia"/>
          <w:b/>
          <w:sz w:val="32"/>
          <w:szCs w:val="32"/>
        </w:rPr>
        <w:lastRenderedPageBreak/>
        <w:t>附件</w:t>
      </w:r>
    </w:p>
    <w:p w:rsidR="00334CDE" w:rsidRDefault="00334CDE" w:rsidP="00334CDE">
      <w:pPr>
        <w:rPr>
          <w:rFonts w:asciiTheme="majorEastAsia" w:eastAsiaTheme="majorEastAsia" w:hAnsiTheme="majorEastAsia"/>
          <w:b/>
          <w:sz w:val="44"/>
          <w:szCs w:val="44"/>
        </w:rPr>
      </w:pPr>
    </w:p>
    <w:p w:rsidR="00334CDE" w:rsidRDefault="00334CDE" w:rsidP="00334CDE">
      <w:pPr>
        <w:rPr>
          <w:rFonts w:asciiTheme="majorEastAsia" w:eastAsiaTheme="majorEastAsia" w:hAnsiTheme="majorEastAsia"/>
          <w:b/>
          <w:sz w:val="44"/>
          <w:szCs w:val="44"/>
        </w:rPr>
      </w:pPr>
      <w:r w:rsidRPr="00334CDE">
        <w:rPr>
          <w:rFonts w:asciiTheme="majorEastAsia" w:eastAsiaTheme="majorEastAsia" w:hAnsiTheme="majorEastAsia" w:hint="eastAsia"/>
          <w:b/>
          <w:sz w:val="44"/>
          <w:szCs w:val="44"/>
        </w:rPr>
        <w:t>国家旅游局“万名旅游英才计划”实施方案</w:t>
      </w:r>
    </w:p>
    <w:p w:rsidR="00334CDE" w:rsidRPr="00334CDE" w:rsidRDefault="00334CDE" w:rsidP="00334CDE">
      <w:pPr>
        <w:rPr>
          <w:rFonts w:asciiTheme="majorEastAsia" w:eastAsiaTheme="majorEastAsia" w:hAnsiTheme="majorEastAsia"/>
          <w:b/>
          <w:sz w:val="44"/>
          <w:szCs w:val="44"/>
        </w:rPr>
      </w:pP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为贯彻《国家中长期人才发展规划纲要（2010-2020）》，《国家中长期教育改革和发展规划纲要（2010-2020）》、《国务院关于加快发展现代职业教育的决定》有关精神，落实《国务院关于促进旅游业改革发展的若干意见》和“515”战略要求，加强旅游专业人才培养、储备，为旅游业改革发展吸引、汇聚更多优秀人才，国家旅游局决定实施“万名旅游英才计划”，面向重点院校和旅游企业组织开展示范性旅游人才项目，吸引、激励更多优秀人才立志旅游工作，攻读旅游专业，扎根旅游行业，奉献旅游事业。</w:t>
      </w:r>
    </w:p>
    <w:p w:rsidR="00334CDE" w:rsidRPr="00334CDE" w:rsidRDefault="00334CDE" w:rsidP="00334CDE">
      <w:pPr>
        <w:ind w:firstLineChars="200" w:firstLine="643"/>
        <w:rPr>
          <w:rFonts w:ascii="黑体" w:eastAsia="黑体" w:hAnsi="黑体"/>
          <w:b/>
          <w:sz w:val="32"/>
          <w:szCs w:val="32"/>
        </w:rPr>
      </w:pPr>
      <w:r w:rsidRPr="00334CDE">
        <w:rPr>
          <w:rFonts w:ascii="黑体" w:eastAsia="黑体" w:hAnsi="黑体" w:hint="eastAsia"/>
          <w:b/>
          <w:sz w:val="32"/>
          <w:szCs w:val="32"/>
        </w:rPr>
        <w:t>一、指导思想</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全面贯彻党的十八大、十八届三中、四中全会精神和习近平总书记关于人才工作的重要指示，以邓小平理论、“三个代表”重要思想、科学发展观为指导，实施“科教兴旅，人才强旅”战略，进一步完善旅游人才开发机制，大力优化旅游人才求学成才、干事创业生态环境，增强中国旅游业人才核心竞争力。</w:t>
      </w:r>
    </w:p>
    <w:p w:rsidR="00334CDE" w:rsidRPr="00334CDE" w:rsidRDefault="00334CDE" w:rsidP="00334CDE">
      <w:pPr>
        <w:ind w:firstLineChars="200" w:firstLine="643"/>
        <w:rPr>
          <w:rFonts w:ascii="黑体" w:eastAsia="黑体" w:hAnsi="黑体"/>
          <w:b/>
          <w:sz w:val="32"/>
          <w:szCs w:val="32"/>
        </w:rPr>
      </w:pPr>
      <w:r w:rsidRPr="00334CDE">
        <w:rPr>
          <w:rFonts w:ascii="黑体" w:eastAsia="黑体" w:hAnsi="黑体" w:hint="eastAsia"/>
          <w:b/>
          <w:sz w:val="32"/>
          <w:szCs w:val="32"/>
        </w:rPr>
        <w:t>二、宗旨目标</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以造就行业英才为目标，以产学研结合为导向，以任务</w:t>
      </w:r>
      <w:r w:rsidRPr="00334CDE">
        <w:rPr>
          <w:rFonts w:ascii="仿宋" w:eastAsia="仿宋" w:hAnsi="仿宋" w:hint="eastAsia"/>
          <w:sz w:val="32"/>
          <w:szCs w:val="32"/>
        </w:rPr>
        <w:lastRenderedPageBreak/>
        <w:t>驱动为主要方式，以项目资助为主要手段，从2015年起利用3年时间分批遴选、培养10000余名旅游相关专业的教师、学生，以及旅游企业拔尖骨干管理人才和高级技术技能人才。</w:t>
      </w:r>
    </w:p>
    <w:p w:rsidR="00334CDE" w:rsidRPr="00334CDE" w:rsidRDefault="00334CDE" w:rsidP="00334CDE">
      <w:pPr>
        <w:ind w:firstLineChars="200" w:firstLine="643"/>
        <w:rPr>
          <w:rFonts w:ascii="黑体" w:eastAsia="黑体" w:hAnsi="黑体"/>
          <w:b/>
          <w:sz w:val="32"/>
          <w:szCs w:val="32"/>
        </w:rPr>
      </w:pPr>
      <w:r w:rsidRPr="00334CDE">
        <w:rPr>
          <w:rFonts w:ascii="黑体" w:eastAsia="黑体" w:hAnsi="黑体" w:hint="eastAsia"/>
          <w:b/>
          <w:sz w:val="32"/>
          <w:szCs w:val="32"/>
        </w:rPr>
        <w:t>三、内容和措施</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（一）研究型英才培养项目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以培养旅游相关领域研究能力为重点，面向重点院校遴选资助旅游相关专业研究生，支持开展课题研究，提供每人一次性5000元研究经费。三年共遴选资助1000人。</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（二）创新创业型英才培养项目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以培养产业创新、创业能力为重点，引导加强创新、创业教育，面向重点院校遴选资助旅游相关专业优秀在校生组成项目团队，支持开展产业创新、创业项目，提供每个项目团队一次性10000元项目经费。三年共遴选资助300个项目团队，每个项目团队不少于4人，共惠及不少于1200人。</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（三）实践服务型英才培养项目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以培养行业产业实践服务能力为重点，引导加强实践、服务教育，面向重点院校遴选资助旅游相关专业优秀在校生组成项目团队，支持开展行业产业实践与服务，提供每个项目团队一次性10000元项目经费。三年共遴选资助1000个项目团队，每个项目团队不少于6人，共惠及不少于6000人。</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（四）“双师型”教师培养项目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lastRenderedPageBreak/>
        <w:t>以提高教育教学能力为重点，面向重点院校遴选资助旅游相关专业优秀骨干“双师型”教师，支持开展校企合作、工学结合、实践教学、实习指导等方面的课题研究、课程开发、著作出版等，提供每人一次性10000元项目经费。三年共遴选资助1000人。</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（五）旅游企业拔尖骨干管理人才培养项目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以提高企业经营管理能力为重点，面向重点旅游企业遴选拔尖骨干管理人才参加企业经营管理高级研修培训。三年共遴选培训600人。</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（六）技术技能大师工作室项目</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以提高产业技术技能创新与实践转化能力和</w:t>
      </w:r>
      <w:proofErr w:type="gramStart"/>
      <w:r w:rsidRPr="00334CDE">
        <w:rPr>
          <w:rFonts w:ascii="仿宋" w:eastAsia="仿宋" w:hAnsi="仿宋" w:hint="eastAsia"/>
          <w:sz w:val="32"/>
          <w:szCs w:val="32"/>
        </w:rPr>
        <w:t>校企</w:t>
      </w:r>
      <w:proofErr w:type="gramEnd"/>
      <w:r w:rsidRPr="00334CDE">
        <w:rPr>
          <w:rFonts w:ascii="仿宋" w:eastAsia="仿宋" w:hAnsi="仿宋" w:hint="eastAsia"/>
          <w:sz w:val="32"/>
          <w:szCs w:val="32"/>
        </w:rPr>
        <w:t>合作水平为重点，面向重点旅游企业遴选资助高级技术技能人才成立技术技能大师工作室，开展技术技能创新与实践转化、校企合作和现代学徒制试点等项目，提供每人一次性10000元项目经费。三年共遴选资助300人。</w:t>
      </w:r>
    </w:p>
    <w:p w:rsidR="00334CDE" w:rsidRPr="00334CDE" w:rsidRDefault="00334CDE" w:rsidP="00334CDE">
      <w:pPr>
        <w:ind w:firstLineChars="200" w:firstLine="643"/>
        <w:rPr>
          <w:rFonts w:ascii="黑体" w:eastAsia="黑体" w:hAnsi="黑体"/>
          <w:b/>
          <w:sz w:val="32"/>
          <w:szCs w:val="32"/>
        </w:rPr>
      </w:pPr>
      <w:r w:rsidRPr="00334CDE">
        <w:rPr>
          <w:rFonts w:ascii="黑体" w:eastAsia="黑体" w:hAnsi="黑体" w:hint="eastAsia"/>
          <w:b/>
          <w:sz w:val="32"/>
          <w:szCs w:val="32"/>
        </w:rPr>
        <w:t>四、组织管理</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（一）国家旅游局负责“万名旅游英才计划”的组织领导和统一部署,按照实施方案制定年度工作计划，提出各项目的资助数量及相关要求。</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（二）“万名旅游英才计划”下设两个项目执行办公室，分别设在全国旅游职业教育教学指导委员会（旅游行指委）和全国旅游管理专业硕士学位教育指导委员会（MTA</w:t>
      </w:r>
      <w:proofErr w:type="gramStart"/>
      <w:r w:rsidRPr="00334CDE">
        <w:rPr>
          <w:rFonts w:ascii="仿宋" w:eastAsia="仿宋" w:hAnsi="仿宋" w:hint="eastAsia"/>
          <w:sz w:val="32"/>
          <w:szCs w:val="32"/>
        </w:rPr>
        <w:t>教指委</w:t>
      </w:r>
      <w:proofErr w:type="gramEnd"/>
      <w:r w:rsidRPr="00334CDE">
        <w:rPr>
          <w:rFonts w:ascii="仿宋" w:eastAsia="仿宋" w:hAnsi="仿宋" w:hint="eastAsia"/>
          <w:sz w:val="32"/>
          <w:szCs w:val="32"/>
        </w:rPr>
        <w:t>），</w:t>
      </w:r>
      <w:r w:rsidRPr="00334CDE">
        <w:rPr>
          <w:rFonts w:ascii="仿宋" w:eastAsia="仿宋" w:hAnsi="仿宋" w:hint="eastAsia"/>
          <w:sz w:val="32"/>
          <w:szCs w:val="32"/>
        </w:rPr>
        <w:lastRenderedPageBreak/>
        <w:t>负责按照国家旅游局部署和工作要求，开展涉及院校项目的具体业务工作, 包括详细制定各项目的培养目标、资助条件、工作程序、管理办法，分配项目名额，组织项目开展和进行日常管理。</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（三）涉及旅游企业的项目由国家旅游局直接组织实施。省级旅游委、局负责研究提出本地资助对象名单，协助国家旅游局组织有关人员按要求开展相关项目或参训。</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四）旅游企业拔尖骨干管理人才培养项目由我局直接委托相关高校或培训基地具体开展。其他项目均通过组织资助对象开展有关项目的形式开展，我局向资助对象所在单位划拨项目经费，由所在单位对项目执行和项目经费进行具体管理。</w:t>
      </w:r>
    </w:p>
    <w:p w:rsidR="00334CDE" w:rsidRPr="00334CDE" w:rsidRDefault="00334CDE" w:rsidP="00334CDE">
      <w:pPr>
        <w:ind w:firstLineChars="200" w:firstLine="643"/>
        <w:rPr>
          <w:rFonts w:ascii="黑体" w:eastAsia="黑体" w:hAnsi="黑体"/>
          <w:b/>
          <w:sz w:val="32"/>
          <w:szCs w:val="32"/>
        </w:rPr>
      </w:pPr>
      <w:r w:rsidRPr="00334CDE">
        <w:rPr>
          <w:rFonts w:ascii="黑体" w:eastAsia="黑体" w:hAnsi="黑体" w:hint="eastAsia"/>
          <w:b/>
          <w:sz w:val="32"/>
          <w:szCs w:val="32"/>
        </w:rPr>
        <w:t>五、遴选资助对象基本条件</w:t>
      </w:r>
    </w:p>
    <w:p w:rsidR="00334CDE" w:rsidRPr="00334CDE" w:rsidRDefault="00334CDE" w:rsidP="00334CDE">
      <w:pPr>
        <w:ind w:firstLineChars="221" w:firstLine="707"/>
        <w:rPr>
          <w:rFonts w:ascii="仿宋" w:eastAsia="仿宋" w:hAnsi="仿宋"/>
          <w:sz w:val="32"/>
          <w:szCs w:val="32"/>
        </w:rPr>
      </w:pPr>
      <w:r w:rsidRPr="00334CDE">
        <w:rPr>
          <w:rFonts w:ascii="仿宋" w:eastAsia="仿宋" w:hAnsi="仿宋" w:hint="eastAsia"/>
          <w:sz w:val="32"/>
          <w:szCs w:val="32"/>
        </w:rPr>
        <w:t>●热爱祖国，遵纪守法，品行端正，举止文明，身心健康。</w:t>
      </w:r>
    </w:p>
    <w:p w:rsidR="00334CDE" w:rsidRPr="00334CDE" w:rsidRDefault="00334CDE" w:rsidP="00334CDE">
      <w:pPr>
        <w:ind w:firstLineChars="221" w:firstLine="707"/>
        <w:rPr>
          <w:rFonts w:ascii="仿宋" w:eastAsia="仿宋" w:hAnsi="仿宋"/>
          <w:sz w:val="32"/>
          <w:szCs w:val="32"/>
        </w:rPr>
      </w:pPr>
      <w:r w:rsidRPr="00334CDE">
        <w:rPr>
          <w:rFonts w:ascii="仿宋" w:eastAsia="仿宋" w:hAnsi="仿宋" w:hint="eastAsia"/>
          <w:sz w:val="32"/>
          <w:szCs w:val="32"/>
        </w:rPr>
        <w:t>●具有较强的责任感、使命感、奉献精神、服务意识和团队合作能力。</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（一）在校生</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1.旅游相关专业在读，且非第一年入学新生。</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2.学习成绩优异，综合素质突出。</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3.热爱旅游行业，立志投身旅游工作。</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4</w:t>
      </w:r>
      <w:r>
        <w:rPr>
          <w:rFonts w:ascii="仿宋" w:eastAsia="仿宋" w:hAnsi="仿宋" w:hint="eastAsia"/>
          <w:sz w:val="32"/>
          <w:szCs w:val="32"/>
        </w:rPr>
        <w:t>.</w:t>
      </w:r>
      <w:r w:rsidRPr="00334CDE">
        <w:rPr>
          <w:rFonts w:ascii="仿宋" w:eastAsia="仿宋" w:hAnsi="仿宋" w:hint="eastAsia"/>
          <w:sz w:val="32"/>
          <w:szCs w:val="32"/>
        </w:rPr>
        <w:t>已与旅游行业、企业达成就业意向的优先考虑。</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lastRenderedPageBreak/>
        <w:t>5.“研究型英才培养项目”还需具备下列条件：具有较强的科研能力和创新精神，在旅游相关专业领域内科</w:t>
      </w:r>
      <w:proofErr w:type="gramStart"/>
      <w:r w:rsidRPr="00334CDE">
        <w:rPr>
          <w:rFonts w:ascii="仿宋" w:eastAsia="仿宋" w:hAnsi="仿宋" w:hint="eastAsia"/>
          <w:sz w:val="32"/>
          <w:szCs w:val="32"/>
        </w:rPr>
        <w:t>研</w:t>
      </w:r>
      <w:proofErr w:type="gramEnd"/>
      <w:r w:rsidRPr="00334CDE">
        <w:rPr>
          <w:rFonts w:ascii="仿宋" w:eastAsia="仿宋" w:hAnsi="仿宋" w:hint="eastAsia"/>
          <w:sz w:val="32"/>
          <w:szCs w:val="32"/>
        </w:rPr>
        <w:t>成绩较为突出。取得下列成绩之一：</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a.发表论著。</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b.在国内外核心期刊发表论文。</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c.在全国性学术会议发表主题演讲或论文。</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d.在行业领域内有发明或专利申请。</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6.“创新创业型英才培养项目”还需具备下列条件：具有科学的思维方式、较强的创新意识和实践能力，在专业实习、行业认知等实践教学环节中表现突出。</w:t>
      </w:r>
    </w:p>
    <w:p w:rsidR="00334CDE" w:rsidRPr="00334CDE" w:rsidRDefault="00334CDE" w:rsidP="00334CDE">
      <w:pPr>
        <w:rPr>
          <w:rFonts w:ascii="仿宋" w:eastAsia="仿宋" w:hAnsi="仿宋"/>
          <w:sz w:val="32"/>
          <w:szCs w:val="32"/>
        </w:rPr>
      </w:pPr>
      <w:r w:rsidRPr="00334CDE">
        <w:rPr>
          <w:rFonts w:ascii="仿宋" w:eastAsia="仿宋" w:hAnsi="仿宋" w:hint="eastAsia"/>
          <w:sz w:val="32"/>
          <w:szCs w:val="32"/>
        </w:rPr>
        <w:t>7.“实践服务型英才培养项目”还需具备下列条件：在校期间积极参与志愿服务、社会实践等活动，乐于参与公益活动。</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t>（二）“双师型”教师</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具备相应的实践经验或应用技能的旅游相关专业专任教师，取得以下成绩之一：</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1.具有相应专业的职业资格证书或技能等级证书。</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2.近三年在旅游企事业单位累计实践锻炼半年以上，熟悉旅游相关领域服务与管理流程。</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3.主持旅游企事业单位课题，获委托方认可采用，并取得一定的社会效益或经济效益。</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4.直接指导的学生在专业技能、创新创业竞赛中获得佳绩，且本人</w:t>
      </w:r>
      <w:proofErr w:type="gramStart"/>
      <w:r w:rsidRPr="00334CDE">
        <w:rPr>
          <w:rFonts w:ascii="仿宋" w:eastAsia="仿宋" w:hAnsi="仿宋" w:hint="eastAsia"/>
          <w:sz w:val="32"/>
          <w:szCs w:val="32"/>
        </w:rPr>
        <w:t>获指导</w:t>
      </w:r>
      <w:proofErr w:type="gramEnd"/>
      <w:r w:rsidRPr="00334CDE">
        <w:rPr>
          <w:rFonts w:ascii="仿宋" w:eastAsia="仿宋" w:hAnsi="仿宋" w:hint="eastAsia"/>
          <w:sz w:val="32"/>
          <w:szCs w:val="32"/>
        </w:rPr>
        <w:t>教师奖。</w:t>
      </w:r>
    </w:p>
    <w:p w:rsidR="00334CDE" w:rsidRPr="00334CDE" w:rsidRDefault="00334CDE" w:rsidP="00334CDE">
      <w:pPr>
        <w:ind w:firstLineChars="200" w:firstLine="643"/>
        <w:rPr>
          <w:rFonts w:ascii="楷体" w:eastAsia="楷体" w:hAnsi="楷体"/>
          <w:b/>
          <w:sz w:val="32"/>
          <w:szCs w:val="32"/>
        </w:rPr>
      </w:pPr>
      <w:r w:rsidRPr="00334CDE">
        <w:rPr>
          <w:rFonts w:ascii="楷体" w:eastAsia="楷体" w:hAnsi="楷体" w:hint="eastAsia"/>
          <w:b/>
          <w:sz w:val="32"/>
          <w:szCs w:val="32"/>
        </w:rPr>
        <w:lastRenderedPageBreak/>
        <w:t>（三）旅游企业人员</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1.旅游相关企业核心管理岗位（旅游企业拔尖骨干管理人才）或技术技能岗位（技术技能大师）工作。</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2.爱岗敬业，踏实认真，工作成绩突出。</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3.具备较强的业务钻研精神和学习能力。</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4.具有较强的改革创新意识与能力。</w:t>
      </w:r>
    </w:p>
    <w:p w:rsidR="00334CDE" w:rsidRPr="00334CDE" w:rsidRDefault="00334CDE" w:rsidP="00334CDE">
      <w:pPr>
        <w:ind w:firstLineChars="200" w:firstLine="643"/>
        <w:rPr>
          <w:rFonts w:ascii="黑体" w:eastAsia="黑体" w:hAnsi="黑体"/>
          <w:b/>
          <w:sz w:val="32"/>
          <w:szCs w:val="32"/>
        </w:rPr>
      </w:pPr>
      <w:r w:rsidRPr="00334CDE">
        <w:rPr>
          <w:rFonts w:ascii="黑体" w:eastAsia="黑体" w:hAnsi="黑体" w:hint="eastAsia"/>
          <w:b/>
          <w:sz w:val="32"/>
          <w:szCs w:val="32"/>
        </w:rPr>
        <w:t xml:space="preserve">六、其他    </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（一）“万名旅游英才计划”由国家旅游局安排专项经费。</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（二）“万名旅游英才计划”实施过程中如有弄虚作假、徇私舞弊，一经查出，收回资助经费，取消再次申请资格，</w:t>
      </w:r>
      <w:r>
        <w:rPr>
          <w:rFonts w:ascii="仿宋" w:eastAsia="仿宋" w:hAnsi="仿宋" w:hint="eastAsia"/>
          <w:sz w:val="32"/>
          <w:szCs w:val="32"/>
        </w:rPr>
        <w:t xml:space="preserve"> </w:t>
      </w:r>
      <w:r w:rsidRPr="00334CDE">
        <w:rPr>
          <w:rFonts w:ascii="仿宋" w:eastAsia="仿宋" w:hAnsi="仿宋" w:hint="eastAsia"/>
          <w:sz w:val="32"/>
          <w:szCs w:val="32"/>
        </w:rPr>
        <w:t>同时追究所在单位监督管理责任，并向社会</w:t>
      </w:r>
      <w:proofErr w:type="gramStart"/>
      <w:r w:rsidRPr="00334CDE">
        <w:rPr>
          <w:rFonts w:ascii="仿宋" w:eastAsia="仿宋" w:hAnsi="仿宋" w:hint="eastAsia"/>
          <w:sz w:val="32"/>
          <w:szCs w:val="32"/>
        </w:rPr>
        <w:t>作出</w:t>
      </w:r>
      <w:proofErr w:type="gramEnd"/>
      <w:r w:rsidRPr="00334CDE">
        <w:rPr>
          <w:rFonts w:ascii="仿宋" w:eastAsia="仿宋" w:hAnsi="仿宋" w:hint="eastAsia"/>
          <w:sz w:val="32"/>
          <w:szCs w:val="32"/>
        </w:rPr>
        <w:t>通报。</w:t>
      </w:r>
    </w:p>
    <w:p w:rsidR="00334CDE" w:rsidRPr="00334CDE" w:rsidRDefault="00334CDE" w:rsidP="00334CDE">
      <w:pPr>
        <w:ind w:firstLineChars="200" w:firstLine="640"/>
        <w:rPr>
          <w:rFonts w:ascii="仿宋" w:eastAsia="仿宋" w:hAnsi="仿宋"/>
          <w:sz w:val="32"/>
          <w:szCs w:val="32"/>
        </w:rPr>
      </w:pPr>
      <w:r w:rsidRPr="00334CDE">
        <w:rPr>
          <w:rFonts w:ascii="仿宋" w:eastAsia="仿宋" w:hAnsi="仿宋" w:hint="eastAsia"/>
          <w:sz w:val="32"/>
          <w:szCs w:val="32"/>
        </w:rPr>
        <w:t>（三）本实施方案由国家旅游局负责解释。</w:t>
      </w:r>
    </w:p>
    <w:p w:rsidR="00334CDE" w:rsidRP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Default="00334CDE" w:rsidP="00334CDE">
      <w:pPr>
        <w:rPr>
          <w:rFonts w:ascii="仿宋" w:eastAsia="仿宋" w:hAnsi="仿宋"/>
          <w:sz w:val="32"/>
          <w:szCs w:val="32"/>
        </w:rPr>
      </w:pPr>
    </w:p>
    <w:p w:rsidR="00334CDE" w:rsidRPr="00334CDE" w:rsidRDefault="00334CDE" w:rsidP="00334CDE">
      <w:pPr>
        <w:rPr>
          <w:rFonts w:ascii="仿宋" w:eastAsia="仿宋" w:hAnsi="仿宋"/>
          <w:sz w:val="32"/>
          <w:szCs w:val="32"/>
        </w:rPr>
      </w:pPr>
    </w:p>
    <w:p w:rsidR="00334CDE" w:rsidRPr="00334CDE" w:rsidRDefault="00334CDE" w:rsidP="00334CDE">
      <w:pPr>
        <w:rPr>
          <w:rFonts w:ascii="仿宋" w:eastAsia="仿宋" w:hAnsi="仿宋"/>
          <w:sz w:val="32"/>
          <w:szCs w:val="32"/>
        </w:rPr>
      </w:pPr>
      <w:r w:rsidRPr="00334CDE">
        <w:rPr>
          <w:rFonts w:ascii="仿宋" w:eastAsia="仿宋" w:hAnsi="仿宋" w:hint="eastAsia"/>
          <w:sz w:val="32"/>
          <w:szCs w:val="32"/>
        </w:rPr>
        <w:t>抄送：全国旅游职业教育教学指导委员会，全国旅游管理专业硕士学位教育指导委员会。</w:t>
      </w:r>
    </w:p>
    <w:p w:rsidR="00334CDE" w:rsidRPr="00334CDE" w:rsidRDefault="00334CDE" w:rsidP="00334CDE">
      <w:pPr>
        <w:rPr>
          <w:rFonts w:ascii="仿宋" w:eastAsia="仿宋" w:hAnsi="仿宋"/>
          <w:sz w:val="32"/>
          <w:szCs w:val="32"/>
        </w:rPr>
      </w:pPr>
      <w:r w:rsidRPr="00334CDE">
        <w:rPr>
          <w:rFonts w:ascii="仿宋" w:eastAsia="仿宋" w:hAnsi="仿宋" w:hint="eastAsia"/>
          <w:sz w:val="32"/>
          <w:szCs w:val="32"/>
        </w:rPr>
        <w:lastRenderedPageBreak/>
        <w:t>国家旅游局办公室2015年7月2日印发</w:t>
      </w:r>
    </w:p>
    <w:p w:rsidR="004468CC" w:rsidRPr="00334CDE" w:rsidRDefault="004468CC">
      <w:pPr>
        <w:rPr>
          <w:rFonts w:ascii="仿宋" w:eastAsia="仿宋" w:hAnsi="仿宋"/>
          <w:sz w:val="32"/>
          <w:szCs w:val="32"/>
        </w:rPr>
      </w:pPr>
    </w:p>
    <w:sectPr w:rsidR="004468CC" w:rsidRPr="00334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40" w:rsidRDefault="00A53840" w:rsidP="0023657E">
      <w:r>
        <w:separator/>
      </w:r>
    </w:p>
  </w:endnote>
  <w:endnote w:type="continuationSeparator" w:id="0">
    <w:p w:rsidR="00A53840" w:rsidRDefault="00A53840" w:rsidP="0023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40" w:rsidRDefault="00A53840" w:rsidP="0023657E">
      <w:r>
        <w:separator/>
      </w:r>
    </w:p>
  </w:footnote>
  <w:footnote w:type="continuationSeparator" w:id="0">
    <w:p w:rsidR="00A53840" w:rsidRDefault="00A53840" w:rsidP="00236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0A"/>
    <w:rsid w:val="00051D87"/>
    <w:rsid w:val="001F72E1"/>
    <w:rsid w:val="0023657E"/>
    <w:rsid w:val="00334CDE"/>
    <w:rsid w:val="00407C9F"/>
    <w:rsid w:val="004468CC"/>
    <w:rsid w:val="0056300A"/>
    <w:rsid w:val="00A53840"/>
    <w:rsid w:val="00BD7884"/>
    <w:rsid w:val="00EB762C"/>
    <w:rsid w:val="00F90203"/>
    <w:rsid w:val="00FD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57E"/>
    <w:rPr>
      <w:kern w:val="2"/>
      <w:sz w:val="18"/>
      <w:szCs w:val="18"/>
    </w:rPr>
  </w:style>
  <w:style w:type="paragraph" w:styleId="a4">
    <w:name w:val="footer"/>
    <w:basedOn w:val="a"/>
    <w:link w:val="Char0"/>
    <w:uiPriority w:val="99"/>
    <w:unhideWhenUsed/>
    <w:rsid w:val="0023657E"/>
    <w:pPr>
      <w:tabs>
        <w:tab w:val="center" w:pos="4153"/>
        <w:tab w:val="right" w:pos="8306"/>
      </w:tabs>
      <w:snapToGrid w:val="0"/>
      <w:jc w:val="left"/>
    </w:pPr>
    <w:rPr>
      <w:sz w:val="18"/>
      <w:szCs w:val="18"/>
    </w:rPr>
  </w:style>
  <w:style w:type="character" w:customStyle="1" w:styleId="Char0">
    <w:name w:val="页脚 Char"/>
    <w:basedOn w:val="a0"/>
    <w:link w:val="a4"/>
    <w:uiPriority w:val="99"/>
    <w:rsid w:val="0023657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57E"/>
    <w:rPr>
      <w:kern w:val="2"/>
      <w:sz w:val="18"/>
      <w:szCs w:val="18"/>
    </w:rPr>
  </w:style>
  <w:style w:type="paragraph" w:styleId="a4">
    <w:name w:val="footer"/>
    <w:basedOn w:val="a"/>
    <w:link w:val="Char0"/>
    <w:uiPriority w:val="99"/>
    <w:unhideWhenUsed/>
    <w:rsid w:val="0023657E"/>
    <w:pPr>
      <w:tabs>
        <w:tab w:val="center" w:pos="4153"/>
        <w:tab w:val="right" w:pos="8306"/>
      </w:tabs>
      <w:snapToGrid w:val="0"/>
      <w:jc w:val="left"/>
    </w:pPr>
    <w:rPr>
      <w:sz w:val="18"/>
      <w:szCs w:val="18"/>
    </w:rPr>
  </w:style>
  <w:style w:type="character" w:customStyle="1" w:styleId="Char0">
    <w:name w:val="页脚 Char"/>
    <w:basedOn w:val="a0"/>
    <w:link w:val="a4"/>
    <w:uiPriority w:val="99"/>
    <w:rsid w:val="0023657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452</Words>
  <Characters>2583</Characters>
  <Application>Microsoft Office Word</Application>
  <DocSecurity>0</DocSecurity>
  <Lines>21</Lines>
  <Paragraphs>6</Paragraphs>
  <ScaleCrop>false</ScaleCrop>
  <Company>国家旅游局</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gzhq</dc:creator>
  <cp:keywords/>
  <dc:description/>
  <cp:lastModifiedBy>gzhq</cp:lastModifiedBy>
  <cp:revision>10</cp:revision>
  <dcterms:created xsi:type="dcterms:W3CDTF">2015-07-02T02:55:00Z</dcterms:created>
  <dcterms:modified xsi:type="dcterms:W3CDTF">2015-07-31T08:56:00Z</dcterms:modified>
</cp:coreProperties>
</file>